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75" w:rsidRDefault="00EB0C75" w:rsidP="00EB0C75">
      <w:pPr>
        <w:pStyle w:val="a3"/>
        <w:jc w:val="center"/>
        <w:rPr>
          <w:rFonts w:ascii="Times New Roman"/>
          <w:bCs/>
        </w:rPr>
      </w:pPr>
      <w:bookmarkStart w:id="0" w:name="_GoBack"/>
      <w:bookmarkEnd w:id="0"/>
      <w:r w:rsidRPr="004C5FDB">
        <w:rPr>
          <w:rFonts w:ascii="Times New Roman" w:hint="eastAsia"/>
          <w:bCs/>
        </w:rPr>
        <w:t>經營管理</w:t>
      </w:r>
      <w:r>
        <w:rPr>
          <w:rFonts w:ascii="Times New Roman" w:hint="eastAsia"/>
          <w:bCs/>
        </w:rPr>
        <w:t>全英語</w:t>
      </w:r>
      <w:r w:rsidRPr="004C5FDB">
        <w:rPr>
          <w:rFonts w:ascii="Times New Roman" w:hint="eastAsia"/>
          <w:bCs/>
        </w:rPr>
        <w:t>碩士</w:t>
      </w:r>
      <w:r w:rsidRPr="00C7251E">
        <w:rPr>
          <w:rFonts w:ascii="Times New Roman" w:hint="eastAsia"/>
          <w:bCs/>
        </w:rPr>
        <w:t>班</w:t>
      </w:r>
      <w:r w:rsidRPr="004C5FDB">
        <w:rPr>
          <w:rFonts w:ascii="Times New Roman" w:hint="eastAsia"/>
          <w:bCs/>
        </w:rPr>
        <w:t>研究生在學及畢業規定事項</w:t>
      </w:r>
    </w:p>
    <w:p w:rsidR="00EB0C75" w:rsidRDefault="00EB0C75" w:rsidP="00EB0C75">
      <w:pPr>
        <w:pStyle w:val="a3"/>
        <w:jc w:val="center"/>
        <w:rPr>
          <w:rFonts w:ascii="Times New Roman"/>
          <w:bCs/>
        </w:rPr>
      </w:pPr>
      <w:r>
        <w:rPr>
          <w:rFonts w:ascii="Times New Roman"/>
          <w:bCs/>
        </w:rPr>
        <w:t>The Study Rules of Master’s Program in Business and Management</w:t>
      </w:r>
    </w:p>
    <w:p w:rsidR="00EB0C75" w:rsidRPr="004C5FDB" w:rsidRDefault="00EB0C75" w:rsidP="00EB0C75">
      <w:pPr>
        <w:pStyle w:val="a3"/>
        <w:jc w:val="center"/>
        <w:rPr>
          <w:rFonts w:ascii="Times New Roman"/>
          <w:bCs/>
        </w:rPr>
      </w:pPr>
      <w:r>
        <w:rPr>
          <w:rFonts w:ascii="Times New Roman"/>
          <w:bCs/>
        </w:rPr>
        <w:t xml:space="preserve"> (English-taught program)</w:t>
      </w:r>
    </w:p>
    <w:p w:rsidR="00EB0C75" w:rsidRDefault="00EB0C75" w:rsidP="00EB0C75">
      <w:pPr>
        <w:pStyle w:val="a3"/>
        <w:rPr>
          <w:rFonts w:ascii="Times New Roman"/>
          <w:bCs/>
        </w:rPr>
      </w:pPr>
    </w:p>
    <w:p w:rsidR="00EB0C75" w:rsidRPr="006E7BD3" w:rsidRDefault="00EB0C75" w:rsidP="00EB0C75">
      <w:pPr>
        <w:pStyle w:val="a3"/>
        <w:rPr>
          <w:rFonts w:ascii="Times New Roman"/>
          <w:bCs/>
        </w:rPr>
      </w:pPr>
    </w:p>
    <w:p w:rsidR="00EB0C75" w:rsidRDefault="00EB0C75" w:rsidP="00EB0C75">
      <w:pPr>
        <w:wordWrap w:val="0"/>
        <w:snapToGrid w:val="0"/>
        <w:ind w:left="2797"/>
        <w:jc w:val="right"/>
        <w:rPr>
          <w:color w:val="FF0000"/>
          <w:sz w:val="16"/>
        </w:rPr>
      </w:pPr>
    </w:p>
    <w:p w:rsidR="00EB0C75" w:rsidRPr="00EB0C75" w:rsidRDefault="00EB0C75" w:rsidP="00EB0C75">
      <w:pPr>
        <w:wordWrap w:val="0"/>
        <w:snapToGrid w:val="0"/>
        <w:ind w:left="2797"/>
        <w:jc w:val="right"/>
        <w:rPr>
          <w:sz w:val="16"/>
        </w:rPr>
      </w:pPr>
      <w:r w:rsidRPr="00EB0C75">
        <w:rPr>
          <w:sz w:val="16"/>
        </w:rPr>
        <w:t>106.9.21  106</w:t>
      </w:r>
      <w:r w:rsidRPr="00EB0C75">
        <w:rPr>
          <w:rFonts w:hint="eastAsia"/>
          <w:sz w:val="16"/>
        </w:rPr>
        <w:t>學年度第</w:t>
      </w:r>
      <w:r w:rsidRPr="00EB0C75">
        <w:rPr>
          <w:sz w:val="16"/>
        </w:rPr>
        <w:t>1</w:t>
      </w:r>
      <w:r w:rsidRPr="00EB0C75">
        <w:rPr>
          <w:rFonts w:hint="eastAsia"/>
          <w:sz w:val="16"/>
        </w:rPr>
        <w:t>學期第</w:t>
      </w:r>
      <w:r w:rsidRPr="00EB0C75">
        <w:rPr>
          <w:sz w:val="16"/>
        </w:rPr>
        <w:t>1</w:t>
      </w:r>
      <w:r w:rsidRPr="00EB0C75">
        <w:rPr>
          <w:rFonts w:hint="eastAsia"/>
          <w:sz w:val="16"/>
        </w:rPr>
        <w:t>次系</w:t>
      </w:r>
      <w:proofErr w:type="gramStart"/>
      <w:r w:rsidRPr="00EB0C75">
        <w:rPr>
          <w:rFonts w:hint="eastAsia"/>
          <w:sz w:val="16"/>
        </w:rPr>
        <w:t>務</w:t>
      </w:r>
      <w:proofErr w:type="gramEnd"/>
      <w:r w:rsidRPr="00EB0C75">
        <w:rPr>
          <w:rFonts w:hint="eastAsia"/>
          <w:sz w:val="16"/>
        </w:rPr>
        <w:t>會議初訂</w:t>
      </w:r>
    </w:p>
    <w:p w:rsidR="00EB0C75" w:rsidRPr="00EB0C75" w:rsidRDefault="00EB0C75" w:rsidP="00EB0C75">
      <w:pPr>
        <w:wordWrap w:val="0"/>
        <w:snapToGrid w:val="0"/>
        <w:ind w:left="2797"/>
        <w:jc w:val="right"/>
        <w:rPr>
          <w:sz w:val="16"/>
        </w:rPr>
      </w:pPr>
      <w:r w:rsidRPr="00EB0C75">
        <w:rPr>
          <w:sz w:val="16"/>
        </w:rPr>
        <w:t>10</w:t>
      </w:r>
      <w:r w:rsidRPr="00EB0C75">
        <w:rPr>
          <w:rFonts w:hint="eastAsia"/>
          <w:sz w:val="16"/>
        </w:rPr>
        <w:t>8.3.7</w:t>
      </w:r>
      <w:r w:rsidRPr="00EB0C75">
        <w:rPr>
          <w:sz w:val="16"/>
        </w:rPr>
        <w:t xml:space="preserve">  10</w:t>
      </w:r>
      <w:r w:rsidRPr="00EB0C75">
        <w:rPr>
          <w:rFonts w:hint="eastAsia"/>
          <w:sz w:val="16"/>
        </w:rPr>
        <w:t>7</w:t>
      </w:r>
      <w:r w:rsidRPr="00EB0C75">
        <w:rPr>
          <w:rFonts w:hint="eastAsia"/>
          <w:sz w:val="16"/>
        </w:rPr>
        <w:t>學年度第</w:t>
      </w:r>
      <w:r w:rsidRPr="00EB0C75">
        <w:rPr>
          <w:rFonts w:hint="eastAsia"/>
          <w:sz w:val="16"/>
        </w:rPr>
        <w:t>2</w:t>
      </w:r>
      <w:r w:rsidRPr="00EB0C75">
        <w:rPr>
          <w:rFonts w:hint="eastAsia"/>
          <w:sz w:val="16"/>
        </w:rPr>
        <w:t>學期第</w:t>
      </w:r>
      <w:r w:rsidRPr="00EB0C75">
        <w:rPr>
          <w:rFonts w:hint="eastAsia"/>
          <w:sz w:val="16"/>
        </w:rPr>
        <w:t>2</w:t>
      </w:r>
      <w:r w:rsidRPr="00EB0C75">
        <w:rPr>
          <w:rFonts w:hint="eastAsia"/>
          <w:sz w:val="16"/>
        </w:rPr>
        <w:t>次系</w:t>
      </w:r>
      <w:proofErr w:type="gramStart"/>
      <w:r w:rsidRPr="00EB0C75">
        <w:rPr>
          <w:rFonts w:hint="eastAsia"/>
          <w:sz w:val="16"/>
        </w:rPr>
        <w:t>務</w:t>
      </w:r>
      <w:proofErr w:type="gramEnd"/>
      <w:r w:rsidRPr="00EB0C75">
        <w:rPr>
          <w:rFonts w:hint="eastAsia"/>
          <w:sz w:val="16"/>
        </w:rPr>
        <w:t>會議修訂</w:t>
      </w:r>
    </w:p>
    <w:p w:rsidR="00EB0C75" w:rsidRPr="00EB0C75" w:rsidRDefault="00EB0C75" w:rsidP="00EB0C75">
      <w:pPr>
        <w:wordWrap w:val="0"/>
        <w:snapToGrid w:val="0"/>
        <w:ind w:left="2797"/>
        <w:jc w:val="right"/>
        <w:rPr>
          <w:sz w:val="16"/>
        </w:rPr>
      </w:pPr>
      <w:r w:rsidRPr="00EB0C75">
        <w:rPr>
          <w:rFonts w:hint="eastAsia"/>
          <w:sz w:val="16"/>
        </w:rPr>
        <w:t>110.01.07 109</w:t>
      </w:r>
      <w:r w:rsidRPr="00EB0C75">
        <w:rPr>
          <w:rFonts w:hint="eastAsia"/>
          <w:sz w:val="16"/>
        </w:rPr>
        <w:t>學年度第</w:t>
      </w:r>
      <w:r w:rsidRPr="00EB0C75">
        <w:rPr>
          <w:rFonts w:hint="eastAsia"/>
          <w:sz w:val="16"/>
        </w:rPr>
        <w:t>1</w:t>
      </w:r>
      <w:r w:rsidRPr="00EB0C75">
        <w:rPr>
          <w:rFonts w:hint="eastAsia"/>
          <w:sz w:val="16"/>
        </w:rPr>
        <w:t>學期</w:t>
      </w:r>
      <w:proofErr w:type="gramStart"/>
      <w:r w:rsidRPr="00EB0C75">
        <w:rPr>
          <w:rFonts w:hint="eastAsia"/>
          <w:sz w:val="16"/>
        </w:rPr>
        <w:t>帝</w:t>
      </w:r>
      <w:proofErr w:type="gramEnd"/>
      <w:r w:rsidRPr="00EB0C75">
        <w:rPr>
          <w:rFonts w:hint="eastAsia"/>
          <w:sz w:val="16"/>
        </w:rPr>
        <w:t>2</w:t>
      </w:r>
      <w:r w:rsidRPr="00EB0C75">
        <w:rPr>
          <w:rFonts w:hint="eastAsia"/>
          <w:sz w:val="16"/>
        </w:rPr>
        <w:t>次系務會議</w:t>
      </w:r>
    </w:p>
    <w:p w:rsidR="00EB0C75" w:rsidRPr="00EB0C75" w:rsidRDefault="00EB0C75" w:rsidP="00EB0C75">
      <w:pPr>
        <w:snapToGrid w:val="0"/>
        <w:ind w:left="2797"/>
        <w:jc w:val="right"/>
        <w:rPr>
          <w:sz w:val="16"/>
        </w:rPr>
      </w:pPr>
      <w:r w:rsidRPr="00EB0C75">
        <w:rPr>
          <w:sz w:val="16"/>
        </w:rPr>
        <w:t xml:space="preserve">111.02.24 </w:t>
      </w:r>
      <w:r w:rsidRPr="00EB0C75">
        <w:rPr>
          <w:rFonts w:hint="eastAsia"/>
          <w:sz w:val="16"/>
        </w:rPr>
        <w:t>1</w:t>
      </w:r>
      <w:r w:rsidRPr="00EB0C75">
        <w:rPr>
          <w:sz w:val="16"/>
        </w:rPr>
        <w:t>10</w:t>
      </w:r>
      <w:r w:rsidRPr="00EB0C75">
        <w:rPr>
          <w:rFonts w:hint="eastAsia"/>
          <w:sz w:val="16"/>
        </w:rPr>
        <w:t>學年度第</w:t>
      </w:r>
      <w:r w:rsidRPr="00EB0C75">
        <w:rPr>
          <w:rFonts w:hint="eastAsia"/>
          <w:sz w:val="16"/>
        </w:rPr>
        <w:t>2</w:t>
      </w:r>
      <w:r w:rsidRPr="00EB0C75">
        <w:rPr>
          <w:rFonts w:hint="eastAsia"/>
          <w:sz w:val="16"/>
        </w:rPr>
        <w:t>學期第</w:t>
      </w:r>
      <w:r w:rsidRPr="00EB0C75">
        <w:rPr>
          <w:rFonts w:hint="eastAsia"/>
          <w:sz w:val="16"/>
        </w:rPr>
        <w:t>1</w:t>
      </w:r>
      <w:r w:rsidRPr="00EB0C75">
        <w:rPr>
          <w:rFonts w:hint="eastAsia"/>
          <w:sz w:val="16"/>
        </w:rPr>
        <w:t>次系</w:t>
      </w:r>
      <w:proofErr w:type="gramStart"/>
      <w:r w:rsidRPr="00EB0C75">
        <w:rPr>
          <w:rFonts w:hint="eastAsia"/>
          <w:sz w:val="16"/>
        </w:rPr>
        <w:t>務</w:t>
      </w:r>
      <w:proofErr w:type="gramEnd"/>
      <w:r w:rsidRPr="00EB0C75">
        <w:rPr>
          <w:rFonts w:hint="eastAsia"/>
          <w:sz w:val="16"/>
        </w:rPr>
        <w:t>會議</w:t>
      </w:r>
    </w:p>
    <w:p w:rsidR="00EB0C75" w:rsidRPr="006E7BD3" w:rsidRDefault="00EB0C75" w:rsidP="00EB0C75">
      <w:pPr>
        <w:snapToGrid w:val="0"/>
        <w:ind w:left="2797"/>
        <w:jc w:val="right"/>
        <w:rPr>
          <w:color w:val="FF0000"/>
          <w:sz w:val="16"/>
        </w:rPr>
      </w:pPr>
    </w:p>
    <w:p w:rsidR="00EB0C75" w:rsidRPr="0081447F" w:rsidRDefault="00EB0C75" w:rsidP="00EB0C75">
      <w:pPr>
        <w:snapToGrid w:val="0"/>
        <w:ind w:left="2797"/>
        <w:jc w:val="right"/>
        <w:rPr>
          <w:sz w:val="16"/>
        </w:rPr>
      </w:pPr>
    </w:p>
    <w:p w:rsidR="00EB0C75" w:rsidRPr="0081447F" w:rsidRDefault="00EB0C75" w:rsidP="00EB0C75">
      <w:pPr>
        <w:snapToGrid w:val="0"/>
        <w:ind w:left="2797"/>
        <w:jc w:val="right"/>
        <w:rPr>
          <w:sz w:val="16"/>
        </w:rPr>
      </w:pPr>
    </w:p>
    <w:p w:rsidR="00EB0C75" w:rsidRPr="00F66B11" w:rsidRDefault="00EB0C75" w:rsidP="00EB0C75">
      <w:pPr>
        <w:snapToGrid w:val="0"/>
        <w:ind w:left="2797"/>
        <w:jc w:val="right"/>
        <w:rPr>
          <w:sz w:val="16"/>
        </w:rPr>
      </w:pPr>
    </w:p>
    <w:p w:rsidR="00EB0C75" w:rsidRPr="00B93597" w:rsidRDefault="00EB0C75" w:rsidP="00EB0C75">
      <w:pPr>
        <w:adjustRightInd w:val="0"/>
        <w:spacing w:line="0" w:lineRule="atLeast"/>
        <w:ind w:left="480" w:right="26" w:hangingChars="200" w:hanging="480"/>
        <w:jc w:val="both"/>
        <w:textAlignment w:val="bottom"/>
        <w:rPr>
          <w:kern w:val="0"/>
          <w:szCs w:val="24"/>
        </w:rPr>
      </w:pPr>
      <w:r w:rsidRPr="00B93597">
        <w:rPr>
          <w:rFonts w:hint="eastAsia"/>
          <w:kern w:val="0"/>
        </w:rPr>
        <w:t>一、碩士班研究生每學年第一學期</w:t>
      </w:r>
      <w:smartTag w:uri="urn:schemas-microsoft-com:office:smarttags" w:element="chsdate">
        <w:smartTagPr>
          <w:attr w:name="IsROCDate" w:val="False"/>
          <w:attr w:name="IsLunarDate" w:val="False"/>
          <w:attr w:name="Day" w:val="1"/>
          <w:attr w:name="Month" w:val="10"/>
          <w:attr w:name="Year" w:val="2013"/>
        </w:smartTagPr>
        <w:r w:rsidRPr="00B93597">
          <w:rPr>
            <w:rFonts w:hint="eastAsia"/>
            <w:kern w:val="0"/>
          </w:rPr>
          <w:t>十月一日</w:t>
        </w:r>
      </w:smartTag>
      <w:r w:rsidRPr="00B93597">
        <w:rPr>
          <w:rFonts w:hint="eastAsia"/>
          <w:kern w:val="0"/>
        </w:rPr>
        <w:t>前，或第二學期</w:t>
      </w:r>
      <w:smartTag w:uri="urn:schemas-microsoft-com:office:smarttags" w:element="chsdate">
        <w:smartTagPr>
          <w:attr w:name="IsROCDate" w:val="False"/>
          <w:attr w:name="IsLunarDate" w:val="False"/>
          <w:attr w:name="Day" w:val="1"/>
          <w:attr w:name="Month" w:val="4"/>
          <w:attr w:name="Year" w:val="2013"/>
        </w:smartTagPr>
        <w:r w:rsidRPr="00B93597">
          <w:rPr>
            <w:rFonts w:hint="eastAsia"/>
            <w:kern w:val="0"/>
          </w:rPr>
          <w:t>四月一日</w:t>
        </w:r>
      </w:smartTag>
      <w:r w:rsidRPr="00B93597">
        <w:rPr>
          <w:rFonts w:hint="eastAsia"/>
          <w:kern w:val="0"/>
        </w:rPr>
        <w:t>前請定論文指導教授，</w:t>
      </w:r>
      <w:proofErr w:type="gramStart"/>
      <w:r w:rsidRPr="00B93597">
        <w:rPr>
          <w:rFonts w:hint="eastAsia"/>
          <w:kern w:val="0"/>
        </w:rPr>
        <w:t>聘函核定</w:t>
      </w:r>
      <w:proofErr w:type="gramEnd"/>
      <w:r w:rsidRPr="00B93597">
        <w:rPr>
          <w:rFonts w:hint="eastAsia"/>
          <w:kern w:val="0"/>
        </w:rPr>
        <w:t>後，非有充份理由並取得原論文指導教授簽證，不得輕易更換之。</w:t>
      </w:r>
      <w:r>
        <w:rPr>
          <w:rFonts w:hint="eastAsia"/>
          <w:kern w:val="0"/>
        </w:rPr>
        <w:t>論</w:t>
      </w:r>
      <w:r w:rsidRPr="009F01A7">
        <w:rPr>
          <w:rFonts w:hint="eastAsia"/>
          <w:spacing w:val="-12"/>
          <w:szCs w:val="24"/>
        </w:rPr>
        <w:t>文指導教授至多二人，其中至少一人須為本碩士班授課</w:t>
      </w:r>
      <w:r w:rsidRPr="009F01A7">
        <w:rPr>
          <w:rFonts w:hint="eastAsia"/>
          <w:szCs w:val="24"/>
        </w:rPr>
        <w:t>教師。</w:t>
      </w:r>
      <w:r w:rsidRPr="009F01A7">
        <w:rPr>
          <w:rFonts w:hint="eastAsia"/>
          <w:spacing w:val="-12"/>
          <w:szCs w:val="24"/>
        </w:rPr>
        <w:t>指導教授皆須持有助理教授證資格</w:t>
      </w:r>
      <w:r w:rsidRPr="009F01A7">
        <w:rPr>
          <w:rFonts w:ascii="標楷體" w:hAnsi="標楷體" w:hint="eastAsia"/>
          <w:spacing w:val="-12"/>
          <w:szCs w:val="24"/>
        </w:rPr>
        <w:t>，</w:t>
      </w:r>
      <w:r w:rsidRPr="009F01A7">
        <w:rPr>
          <w:rFonts w:hint="eastAsia"/>
          <w:szCs w:val="24"/>
        </w:rPr>
        <w:t>若其中一位</w:t>
      </w:r>
      <w:r w:rsidRPr="009F01A7">
        <w:rPr>
          <w:rFonts w:hint="eastAsia"/>
          <w:spacing w:val="-12"/>
          <w:szCs w:val="24"/>
        </w:rPr>
        <w:t>指導教授為兼任教師</w:t>
      </w:r>
      <w:r w:rsidRPr="009F01A7">
        <w:rPr>
          <w:rFonts w:ascii="標楷體" w:hAnsi="標楷體" w:hint="eastAsia"/>
          <w:spacing w:val="-12"/>
          <w:szCs w:val="24"/>
        </w:rPr>
        <w:t>，</w:t>
      </w:r>
      <w:r w:rsidRPr="009F01A7">
        <w:rPr>
          <w:rFonts w:hint="eastAsia"/>
          <w:szCs w:val="24"/>
        </w:rPr>
        <w:t>另一人須為本校專任教師擔任之。</w:t>
      </w:r>
      <w:r w:rsidRPr="009F01A7">
        <w:rPr>
          <w:rFonts w:hint="eastAsia"/>
          <w:szCs w:val="24"/>
        </w:rPr>
        <w:t>.</w:t>
      </w:r>
    </w:p>
    <w:p w:rsidR="00EB0C75" w:rsidRPr="00B93597" w:rsidRDefault="00EB0C75" w:rsidP="00EB0C75">
      <w:pPr>
        <w:adjustRightInd w:val="0"/>
        <w:spacing w:line="0" w:lineRule="atLeast"/>
        <w:ind w:left="480" w:right="26" w:hangingChars="200" w:hanging="480"/>
        <w:jc w:val="both"/>
        <w:textAlignment w:val="bottom"/>
        <w:rPr>
          <w:kern w:val="0"/>
        </w:rPr>
      </w:pPr>
      <w:r w:rsidRPr="00B93597">
        <w:rPr>
          <w:rFonts w:hint="eastAsia"/>
          <w:kern w:val="0"/>
        </w:rPr>
        <w:t>二、系方配合研究生背景指定個別選課要求，新生於加退選時，選課單應經系主任簽證；舊生則先徵詢論文指導教授意見，經論文指導教授及系主任簽證後，始得辦理加退選手續。</w:t>
      </w:r>
    </w:p>
    <w:p w:rsidR="00EB0C75" w:rsidRPr="00B93597" w:rsidRDefault="00EB0C75" w:rsidP="00EB0C75">
      <w:pPr>
        <w:adjustRightInd w:val="0"/>
        <w:spacing w:line="0" w:lineRule="atLeast"/>
        <w:ind w:left="480" w:right="26" w:hangingChars="200" w:hanging="480"/>
        <w:jc w:val="both"/>
        <w:textAlignment w:val="bottom"/>
        <w:rPr>
          <w:kern w:val="0"/>
        </w:rPr>
      </w:pPr>
      <w:r w:rsidRPr="00B93597">
        <w:rPr>
          <w:rFonts w:hint="eastAsia"/>
          <w:kern w:val="0"/>
        </w:rPr>
        <w:t>三、上課以日間為原則。各類考試之舉行悉以教務處行事曆訂定之時間為</w:t>
      </w:r>
      <w:proofErr w:type="gramStart"/>
      <w:r w:rsidRPr="00B93597">
        <w:rPr>
          <w:rFonts w:hint="eastAsia"/>
          <w:kern w:val="0"/>
        </w:rPr>
        <w:t>準</w:t>
      </w:r>
      <w:proofErr w:type="gramEnd"/>
      <w:r w:rsidRPr="00B93597">
        <w:rPr>
          <w:rFonts w:hint="eastAsia"/>
          <w:kern w:val="0"/>
        </w:rPr>
        <w:t>。</w:t>
      </w:r>
    </w:p>
    <w:p w:rsidR="00EB0C75" w:rsidRPr="00B93597" w:rsidRDefault="00EB0C75" w:rsidP="00EB0C75">
      <w:pPr>
        <w:adjustRightInd w:val="0"/>
        <w:spacing w:line="0" w:lineRule="atLeast"/>
        <w:ind w:left="480" w:right="26" w:hangingChars="200" w:hanging="480"/>
        <w:jc w:val="both"/>
        <w:textAlignment w:val="bottom"/>
        <w:rPr>
          <w:kern w:val="0"/>
        </w:rPr>
      </w:pPr>
      <w:r w:rsidRPr="00B93597">
        <w:rPr>
          <w:rFonts w:hint="eastAsia"/>
          <w:kern w:val="0"/>
        </w:rPr>
        <w:t>四、每學期選課最低</w:t>
      </w:r>
      <w:proofErr w:type="gramStart"/>
      <w:r w:rsidRPr="00B93597">
        <w:rPr>
          <w:rFonts w:hint="eastAsia"/>
          <w:kern w:val="0"/>
        </w:rPr>
        <w:t>一</w:t>
      </w:r>
      <w:proofErr w:type="gramEnd"/>
      <w:r w:rsidRPr="00B93597">
        <w:rPr>
          <w:rFonts w:hint="eastAsia"/>
          <w:kern w:val="0"/>
        </w:rPr>
        <w:t>科，最高十五學分，畢業學分數最低三十九學分</w:t>
      </w:r>
      <w:r w:rsidRPr="00B93597">
        <w:rPr>
          <w:kern w:val="0"/>
        </w:rPr>
        <w:t>(</w:t>
      </w:r>
      <w:r w:rsidRPr="00B93597">
        <w:rPr>
          <w:rFonts w:hint="eastAsia"/>
          <w:kern w:val="0"/>
        </w:rPr>
        <w:t>不含</w:t>
      </w:r>
      <w:r w:rsidRPr="00B93597">
        <w:rPr>
          <w:rFonts w:hint="eastAsia"/>
          <w:i/>
          <w:kern w:val="0"/>
        </w:rPr>
        <w:t>論</w:t>
      </w:r>
      <w:r w:rsidRPr="00B93597">
        <w:rPr>
          <w:rFonts w:hint="eastAsia"/>
          <w:kern w:val="0"/>
        </w:rPr>
        <w:t>文學分，相同科目代號之課程僅計算一次學分數</w:t>
      </w:r>
      <w:r w:rsidRPr="00B93597">
        <w:rPr>
          <w:kern w:val="0"/>
        </w:rPr>
        <w:t>)</w:t>
      </w:r>
      <w:r w:rsidRPr="00B93597">
        <w:rPr>
          <w:rFonts w:hint="eastAsia"/>
          <w:kern w:val="0"/>
        </w:rPr>
        <w:t>，修習本系學分必須至少三十三學分。</w:t>
      </w:r>
    </w:p>
    <w:p w:rsidR="00EB0C75" w:rsidRPr="00B93597" w:rsidRDefault="00EB0C75" w:rsidP="00EB0C75">
      <w:pPr>
        <w:adjustRightInd w:val="0"/>
        <w:spacing w:line="0" w:lineRule="atLeast"/>
        <w:ind w:left="480" w:hangingChars="200" w:hanging="480"/>
        <w:jc w:val="both"/>
        <w:textAlignment w:val="baseline"/>
        <w:rPr>
          <w:rFonts w:hAnsi="標楷體"/>
          <w:kern w:val="0"/>
          <w:szCs w:val="24"/>
        </w:rPr>
      </w:pPr>
      <w:r w:rsidRPr="00B93597">
        <w:rPr>
          <w:rFonts w:hAnsi="標楷體" w:hint="eastAsia"/>
          <w:kern w:val="0"/>
          <w:szCs w:val="24"/>
        </w:rPr>
        <w:t>五、參與國際學術研討會：至少須參與執行一場管理科學</w:t>
      </w:r>
      <w:proofErr w:type="gramStart"/>
      <w:r w:rsidRPr="00B93597">
        <w:rPr>
          <w:rFonts w:hAnsi="標楷體" w:hint="eastAsia"/>
          <w:kern w:val="0"/>
          <w:szCs w:val="24"/>
        </w:rPr>
        <w:t>學</w:t>
      </w:r>
      <w:proofErr w:type="gramEnd"/>
      <w:r w:rsidRPr="00B93597">
        <w:rPr>
          <w:rFonts w:hAnsi="標楷體" w:hint="eastAsia"/>
          <w:kern w:val="0"/>
          <w:szCs w:val="24"/>
        </w:rPr>
        <w:t>系舉辦之國際學術研討會。</w:t>
      </w:r>
    </w:p>
    <w:p w:rsidR="00EB0C75" w:rsidRPr="00B93597" w:rsidRDefault="00EB0C75" w:rsidP="00EB0C75">
      <w:pPr>
        <w:adjustRightInd w:val="0"/>
        <w:spacing w:line="0" w:lineRule="atLeast"/>
        <w:ind w:left="480" w:hangingChars="200" w:hanging="480"/>
        <w:jc w:val="both"/>
        <w:textAlignment w:val="baseline"/>
        <w:rPr>
          <w:rFonts w:hAnsi="標楷體"/>
          <w:kern w:val="0"/>
          <w:szCs w:val="24"/>
        </w:rPr>
      </w:pPr>
      <w:r w:rsidRPr="00B93597">
        <w:rPr>
          <w:rFonts w:hAnsi="標楷體" w:hint="eastAsia"/>
          <w:kern w:val="0"/>
          <w:szCs w:val="24"/>
        </w:rPr>
        <w:t>六、至少參與</w:t>
      </w:r>
      <w:r w:rsidRPr="00134847">
        <w:rPr>
          <w:rFonts w:hAnsi="標楷體" w:hint="eastAsia"/>
          <w:kern w:val="0"/>
          <w:szCs w:val="24"/>
        </w:rPr>
        <w:t>一</w:t>
      </w:r>
      <w:r w:rsidRPr="00B93597">
        <w:rPr>
          <w:rFonts w:hAnsi="標楷體" w:hint="eastAsia"/>
          <w:kern w:val="0"/>
          <w:szCs w:val="24"/>
        </w:rPr>
        <w:t>次</w:t>
      </w:r>
      <w:r>
        <w:rPr>
          <w:rFonts w:hAnsi="標楷體" w:hint="eastAsia"/>
          <w:kern w:val="0"/>
          <w:szCs w:val="24"/>
        </w:rPr>
        <w:t>:</w:t>
      </w:r>
      <w:r w:rsidRPr="00B93597">
        <w:rPr>
          <w:rFonts w:hAnsi="標楷體" w:hint="eastAsia"/>
          <w:kern w:val="0"/>
          <w:szCs w:val="24"/>
        </w:rPr>
        <w:t>企業參訪、學術演講或產業論壇。</w:t>
      </w:r>
    </w:p>
    <w:p w:rsidR="00EB0C75" w:rsidRPr="00B93597" w:rsidRDefault="00EB0C75" w:rsidP="00EB0C75">
      <w:pPr>
        <w:adjustRightInd w:val="0"/>
        <w:spacing w:line="0" w:lineRule="atLeast"/>
        <w:ind w:left="480" w:hangingChars="200" w:hanging="480"/>
        <w:jc w:val="both"/>
        <w:textAlignment w:val="baseline"/>
        <w:rPr>
          <w:kern w:val="0"/>
        </w:rPr>
      </w:pPr>
      <w:r w:rsidRPr="00B93597">
        <w:rPr>
          <w:rFonts w:hAnsi="標楷體" w:hint="eastAsia"/>
          <w:kern w:val="0"/>
          <w:szCs w:val="24"/>
        </w:rPr>
        <w:t>七、</w:t>
      </w:r>
      <w:r w:rsidRPr="00B93597">
        <w:rPr>
          <w:rFonts w:hint="eastAsia"/>
          <w:kern w:val="0"/>
        </w:rPr>
        <w:t>經論文指導教授同意，研究生可跨系或至博士班選課。</w:t>
      </w:r>
    </w:p>
    <w:p w:rsidR="00EB0C75" w:rsidRPr="00B93597" w:rsidRDefault="00EB0C75" w:rsidP="00EB0C75">
      <w:pPr>
        <w:adjustRightInd w:val="0"/>
        <w:spacing w:line="0" w:lineRule="atLeast"/>
        <w:ind w:left="480" w:right="26" w:hangingChars="200" w:hanging="480"/>
        <w:jc w:val="both"/>
        <w:textAlignment w:val="bottom"/>
        <w:rPr>
          <w:kern w:val="0"/>
        </w:rPr>
      </w:pPr>
      <w:r w:rsidRPr="008F1640">
        <w:rPr>
          <w:rFonts w:hint="eastAsia"/>
          <w:kern w:val="0"/>
        </w:rPr>
        <w:t>八、</w:t>
      </w:r>
      <w:r w:rsidRPr="00B93597">
        <w:rPr>
          <w:rFonts w:hAnsi="標楷體" w:hint="eastAsia"/>
          <w:kern w:val="0"/>
          <w:szCs w:val="24"/>
        </w:rPr>
        <w:t>碩士</w:t>
      </w:r>
      <w:r w:rsidRPr="00B93597">
        <w:rPr>
          <w:rFonts w:hint="eastAsia"/>
          <w:kern w:val="0"/>
        </w:rPr>
        <w:t>學位考試申請，</w:t>
      </w:r>
      <w:proofErr w:type="gramStart"/>
      <w:r w:rsidRPr="00B93597">
        <w:rPr>
          <w:rFonts w:hint="eastAsia"/>
          <w:kern w:val="0"/>
        </w:rPr>
        <w:t>須已完成</w:t>
      </w:r>
      <w:proofErr w:type="gramEnd"/>
      <w:r w:rsidRPr="00B93597">
        <w:rPr>
          <w:rFonts w:hint="eastAsia"/>
          <w:kern w:val="0"/>
        </w:rPr>
        <w:t>畢業學分數且提出已完成之論文。碩士論文以中文或英文撰寫為原則。</w:t>
      </w:r>
    </w:p>
    <w:p w:rsidR="00EB0C75" w:rsidRPr="004C5FDB" w:rsidRDefault="00EB0C75" w:rsidP="00EB0C75">
      <w:pPr>
        <w:adjustRightInd w:val="0"/>
        <w:spacing w:line="0" w:lineRule="atLeast"/>
        <w:ind w:left="480" w:right="26" w:hangingChars="200" w:hanging="480"/>
        <w:jc w:val="both"/>
        <w:textAlignment w:val="bottom"/>
        <w:rPr>
          <w:kern w:val="0"/>
        </w:rPr>
      </w:pPr>
      <w:r w:rsidRPr="008F1640">
        <w:rPr>
          <w:rFonts w:hint="eastAsia"/>
          <w:kern w:val="0"/>
        </w:rPr>
        <w:t>九、</w:t>
      </w:r>
      <w:r w:rsidRPr="00B93597">
        <w:rPr>
          <w:rFonts w:hAnsi="標楷體" w:hint="eastAsia"/>
          <w:kern w:val="0"/>
          <w:szCs w:val="24"/>
        </w:rPr>
        <w:t>碩士</w:t>
      </w:r>
      <w:r w:rsidRPr="00B93597">
        <w:rPr>
          <w:rFonts w:hint="eastAsia"/>
          <w:kern w:val="0"/>
        </w:rPr>
        <w:t>學位考試委員以三人組成，校外委員須三分之一以上，</w:t>
      </w:r>
      <w:r w:rsidRPr="004C5FDB">
        <w:rPr>
          <w:rFonts w:hint="eastAsia"/>
          <w:kern w:val="0"/>
        </w:rPr>
        <w:t>口試時，指導教授不得擔任召集人。</w:t>
      </w:r>
    </w:p>
    <w:p w:rsidR="00EB0C75" w:rsidRPr="004C5FDB" w:rsidRDefault="00EB0C75" w:rsidP="00EB0C75">
      <w:pPr>
        <w:adjustRightInd w:val="0"/>
        <w:spacing w:line="0" w:lineRule="atLeast"/>
        <w:ind w:left="480" w:right="26" w:hangingChars="200" w:hanging="480"/>
        <w:jc w:val="both"/>
        <w:textAlignment w:val="bottom"/>
        <w:rPr>
          <w:kern w:val="0"/>
        </w:rPr>
      </w:pPr>
      <w:r w:rsidRPr="008F1640">
        <w:rPr>
          <w:rFonts w:hint="eastAsia"/>
          <w:kern w:val="0"/>
        </w:rPr>
        <w:t>十、</w:t>
      </w:r>
      <w:r w:rsidRPr="004C5FDB">
        <w:rPr>
          <w:rFonts w:hint="eastAsia"/>
          <w:kern w:val="0"/>
        </w:rPr>
        <w:t>碩士學位口試結束後，論文初稿需獲指導教授書面認可已修改完成，且將論文修改為期刊</w:t>
      </w:r>
      <w:r w:rsidRPr="004C5FDB">
        <w:rPr>
          <w:rFonts w:hAnsi="標楷體" w:hint="eastAsia"/>
          <w:kern w:val="0"/>
          <w:szCs w:val="24"/>
        </w:rPr>
        <w:t>論文</w:t>
      </w:r>
      <w:r w:rsidRPr="004C5FDB">
        <w:rPr>
          <w:rFonts w:hint="eastAsia"/>
          <w:kern w:val="0"/>
        </w:rPr>
        <w:t>以電子</w:t>
      </w:r>
      <w:proofErr w:type="gramStart"/>
      <w:r w:rsidRPr="004C5FDB">
        <w:rPr>
          <w:rFonts w:hint="eastAsia"/>
          <w:kern w:val="0"/>
        </w:rPr>
        <w:t>檔</w:t>
      </w:r>
      <w:proofErr w:type="gramEnd"/>
      <w:r w:rsidRPr="004C5FDB">
        <w:rPr>
          <w:rFonts w:hint="eastAsia"/>
          <w:kern w:val="0"/>
        </w:rPr>
        <w:t>繳交之，否則視為學位考試未完成，不得畢業。</w:t>
      </w:r>
    </w:p>
    <w:p w:rsidR="00EB0C75" w:rsidRPr="004C5FDB" w:rsidRDefault="00EB0C75" w:rsidP="00EB0C75">
      <w:pPr>
        <w:adjustRightInd w:val="0"/>
        <w:spacing w:line="0" w:lineRule="atLeast"/>
        <w:ind w:left="720" w:right="26" w:hangingChars="300" w:hanging="720"/>
        <w:jc w:val="both"/>
        <w:textAlignment w:val="bottom"/>
        <w:rPr>
          <w:rFonts w:hAnsi="標楷體"/>
          <w:kern w:val="0"/>
          <w:szCs w:val="24"/>
        </w:rPr>
      </w:pPr>
      <w:r w:rsidRPr="008F1640">
        <w:rPr>
          <w:rFonts w:hint="eastAsia"/>
          <w:kern w:val="0"/>
        </w:rPr>
        <w:t>十一、</w:t>
      </w:r>
      <w:r w:rsidRPr="004C5FDB">
        <w:rPr>
          <w:rFonts w:hAnsi="標楷體" w:hint="eastAsia"/>
          <w:kern w:val="0"/>
          <w:szCs w:val="24"/>
        </w:rPr>
        <w:t>碩士</w:t>
      </w:r>
      <w:r w:rsidRPr="004C5FDB">
        <w:rPr>
          <w:rFonts w:hint="eastAsia"/>
          <w:kern w:val="0"/>
        </w:rPr>
        <w:t>班研究生修</w:t>
      </w:r>
      <w:r w:rsidRPr="004C5FDB">
        <w:rPr>
          <w:rFonts w:hAnsi="標楷體" w:hint="eastAsia"/>
          <w:kern w:val="0"/>
          <w:szCs w:val="24"/>
        </w:rPr>
        <w:t>業年限</w:t>
      </w:r>
      <w:proofErr w:type="gramStart"/>
      <w:r w:rsidRPr="004C5FDB">
        <w:rPr>
          <w:rFonts w:hAnsi="標楷體" w:hint="eastAsia"/>
          <w:kern w:val="0"/>
          <w:szCs w:val="24"/>
        </w:rPr>
        <w:t>一</w:t>
      </w:r>
      <w:proofErr w:type="gramEnd"/>
      <w:r w:rsidRPr="004C5FDB">
        <w:rPr>
          <w:rFonts w:hAnsi="標楷體" w:hint="eastAsia"/>
          <w:kern w:val="0"/>
          <w:szCs w:val="24"/>
        </w:rPr>
        <w:t>至四年。休學時間以二年為限。</w:t>
      </w:r>
    </w:p>
    <w:p w:rsidR="00EB0C75" w:rsidRPr="004C5FDB" w:rsidRDefault="00EB0C75" w:rsidP="00EB0C75">
      <w:pPr>
        <w:adjustRightInd w:val="0"/>
        <w:spacing w:line="0" w:lineRule="atLeast"/>
        <w:ind w:left="720" w:right="26" w:hangingChars="300" w:hanging="720"/>
        <w:jc w:val="both"/>
        <w:textAlignment w:val="bottom"/>
        <w:rPr>
          <w:kern w:val="0"/>
        </w:rPr>
      </w:pPr>
      <w:r w:rsidRPr="008F1640">
        <w:rPr>
          <w:rFonts w:hAnsi="標楷體" w:hint="eastAsia"/>
          <w:kern w:val="0"/>
          <w:szCs w:val="24"/>
        </w:rPr>
        <w:t>十二、</w:t>
      </w:r>
      <w:r w:rsidRPr="004C5FDB">
        <w:rPr>
          <w:rFonts w:hAnsi="標楷體" w:hint="eastAsia"/>
          <w:kern w:val="0"/>
          <w:szCs w:val="24"/>
        </w:rPr>
        <w:t>其他未</w:t>
      </w:r>
      <w:r w:rsidRPr="004C5FDB">
        <w:rPr>
          <w:rFonts w:hint="eastAsia"/>
          <w:kern w:val="0"/>
        </w:rPr>
        <w:t>盡事宜依本校學則等有關規定辦理。</w:t>
      </w:r>
    </w:p>
    <w:p w:rsidR="00EB0C75" w:rsidRDefault="00EB0C75" w:rsidP="00EB0C75">
      <w:r w:rsidRPr="008F1640">
        <w:rPr>
          <w:rFonts w:hint="eastAsia"/>
        </w:rPr>
        <w:t>十三、</w:t>
      </w:r>
      <w:r w:rsidRPr="004C5FDB">
        <w:rPr>
          <w:rFonts w:hint="eastAsia"/>
        </w:rPr>
        <w:t>本規定經系</w:t>
      </w:r>
      <w:proofErr w:type="gramStart"/>
      <w:r w:rsidRPr="004C5FDB">
        <w:rPr>
          <w:rFonts w:hint="eastAsia"/>
        </w:rPr>
        <w:t>務</w:t>
      </w:r>
      <w:proofErr w:type="gramEnd"/>
      <w:r w:rsidRPr="004C5FDB">
        <w:rPr>
          <w:rFonts w:hint="eastAsia"/>
        </w:rPr>
        <w:t>會議通過後，自公布日實施；修正時亦同。</w:t>
      </w:r>
    </w:p>
    <w:p w:rsidR="00EB0C75" w:rsidRDefault="00EB0C75">
      <w:pPr>
        <w:widowControl/>
      </w:pPr>
      <w:r>
        <w:br w:type="page"/>
      </w:r>
    </w:p>
    <w:p w:rsidR="00EB0C75" w:rsidRDefault="00EB0C75" w:rsidP="00EB0C75">
      <w:pPr>
        <w:pStyle w:val="af"/>
        <w:ind w:left="910" w:hanging="428"/>
        <w:rPr>
          <w:rFonts w:ascii="Times New Roman"/>
          <w:sz w:val="28"/>
          <w:szCs w:val="28"/>
          <w:lang w:val="en-GB"/>
        </w:rPr>
      </w:pPr>
      <w:r w:rsidRPr="0099239C">
        <w:rPr>
          <w:rFonts w:ascii="Times New Roman"/>
          <w:sz w:val="28"/>
          <w:szCs w:val="28"/>
          <w:lang w:val="en-GB"/>
        </w:rPr>
        <w:lastRenderedPageBreak/>
        <w:t>Regulations Governing Study and Graduation Requirements for Master’s Program in Business and Management (English-taught)</w:t>
      </w:r>
    </w:p>
    <w:p w:rsidR="00EB0C75" w:rsidRPr="0099239C" w:rsidRDefault="00EB0C75" w:rsidP="00EB0C75">
      <w:pPr>
        <w:pStyle w:val="af"/>
        <w:ind w:left="910" w:hanging="428"/>
        <w:rPr>
          <w:rFonts w:ascii="Times New Roman"/>
          <w:sz w:val="28"/>
          <w:szCs w:val="28"/>
          <w:lang w:val="en-GB"/>
        </w:rPr>
      </w:pPr>
    </w:p>
    <w:p w:rsidR="00EB0C75" w:rsidRPr="00AE1F96" w:rsidRDefault="00EB0C75" w:rsidP="00EB0C75">
      <w:pPr>
        <w:spacing w:line="240" w:lineRule="atLeast"/>
        <w:jc w:val="right"/>
        <w:rPr>
          <w:sz w:val="16"/>
        </w:rPr>
      </w:pPr>
      <w:r w:rsidRPr="00AE1F96">
        <w:rPr>
          <w:sz w:val="16"/>
        </w:rPr>
        <w:t>1</w:t>
      </w:r>
      <w:r w:rsidRPr="00AE1F96">
        <w:rPr>
          <w:sz w:val="16"/>
          <w:vertAlign w:val="superscript"/>
        </w:rPr>
        <w:t>st</w:t>
      </w:r>
      <w:r w:rsidRPr="00AE1F96">
        <w:rPr>
          <w:sz w:val="16"/>
        </w:rPr>
        <w:t xml:space="preserve"> departmental affairs meeting/ 1</w:t>
      </w:r>
      <w:r w:rsidRPr="00AE1F96">
        <w:rPr>
          <w:sz w:val="16"/>
          <w:vertAlign w:val="superscript"/>
        </w:rPr>
        <w:t>st</w:t>
      </w:r>
      <w:r w:rsidRPr="00AE1F96">
        <w:rPr>
          <w:sz w:val="16"/>
        </w:rPr>
        <w:t xml:space="preserve"> semester/academic year 106</w:t>
      </w:r>
    </w:p>
    <w:p w:rsidR="00EB0C75" w:rsidRPr="00AE1F96" w:rsidRDefault="00EB0C75" w:rsidP="00EB0C75">
      <w:pPr>
        <w:spacing w:line="240" w:lineRule="atLeast"/>
        <w:jc w:val="right"/>
        <w:rPr>
          <w:sz w:val="16"/>
          <w:lang w:val="en-GB"/>
        </w:rPr>
      </w:pPr>
      <w:r w:rsidRPr="00AE1F96">
        <w:rPr>
          <w:rFonts w:hint="eastAsia"/>
          <w:sz w:val="16"/>
          <w:lang w:val="en-GB"/>
        </w:rPr>
        <w:t>2</w:t>
      </w:r>
      <w:r w:rsidRPr="00AE1F96">
        <w:rPr>
          <w:sz w:val="16"/>
          <w:vertAlign w:val="superscript"/>
          <w:lang w:val="en-GB"/>
        </w:rPr>
        <w:t>nd</w:t>
      </w:r>
      <w:r w:rsidRPr="00AE1F96">
        <w:rPr>
          <w:sz w:val="16"/>
          <w:lang w:val="en-GB"/>
        </w:rPr>
        <w:t xml:space="preserve"> departmental affairs meeting, 2</w:t>
      </w:r>
      <w:r w:rsidRPr="00AE1F96">
        <w:rPr>
          <w:sz w:val="16"/>
          <w:vertAlign w:val="superscript"/>
          <w:lang w:val="en-GB"/>
        </w:rPr>
        <w:t>nd</w:t>
      </w:r>
      <w:r w:rsidRPr="00AE1F96">
        <w:rPr>
          <w:sz w:val="16"/>
          <w:lang w:val="en-GB"/>
        </w:rPr>
        <w:t xml:space="preserve"> </w:t>
      </w:r>
      <w:proofErr w:type="spellStart"/>
      <w:r w:rsidRPr="00AE1F96">
        <w:rPr>
          <w:sz w:val="16"/>
          <w:lang w:val="en-GB"/>
        </w:rPr>
        <w:t>semenster</w:t>
      </w:r>
      <w:proofErr w:type="spellEnd"/>
      <w:r w:rsidRPr="00AE1F96">
        <w:rPr>
          <w:sz w:val="16"/>
          <w:lang w:val="en-GB"/>
        </w:rPr>
        <w:t xml:space="preserve"> academic year 107</w:t>
      </w:r>
    </w:p>
    <w:p w:rsidR="00EB0C75" w:rsidRPr="00AE1F96" w:rsidRDefault="00EB0C75" w:rsidP="00EB0C75">
      <w:pPr>
        <w:spacing w:line="240" w:lineRule="atLeast"/>
        <w:jc w:val="right"/>
        <w:rPr>
          <w:sz w:val="16"/>
          <w:lang w:val="en-GB"/>
        </w:rPr>
      </w:pPr>
      <w:r w:rsidRPr="00AE1F96">
        <w:rPr>
          <w:sz w:val="16"/>
          <w:lang w:val="en-GB"/>
        </w:rPr>
        <w:t>2</w:t>
      </w:r>
      <w:r w:rsidRPr="00AE1F96">
        <w:rPr>
          <w:sz w:val="16"/>
          <w:vertAlign w:val="superscript"/>
          <w:lang w:val="en-GB"/>
        </w:rPr>
        <w:t>nd</w:t>
      </w:r>
      <w:r w:rsidRPr="00AE1F96">
        <w:rPr>
          <w:sz w:val="16"/>
          <w:lang w:val="en-GB"/>
        </w:rPr>
        <w:t xml:space="preserve"> departmental affairs meeting, 1</w:t>
      </w:r>
      <w:r w:rsidRPr="00AE1F96">
        <w:rPr>
          <w:sz w:val="16"/>
          <w:vertAlign w:val="superscript"/>
          <w:lang w:val="en-GB"/>
        </w:rPr>
        <w:t>st</w:t>
      </w:r>
      <w:r w:rsidRPr="00AE1F96">
        <w:rPr>
          <w:sz w:val="16"/>
          <w:lang w:val="en-GB"/>
        </w:rPr>
        <w:t xml:space="preserve"> semester academic year 109</w:t>
      </w:r>
    </w:p>
    <w:p w:rsidR="00EB0C75" w:rsidRPr="00AE1F96" w:rsidRDefault="00EB0C75" w:rsidP="00EB0C75">
      <w:pPr>
        <w:spacing w:line="240" w:lineRule="atLeast"/>
        <w:jc w:val="right"/>
        <w:rPr>
          <w:sz w:val="16"/>
          <w:lang w:val="en-GB"/>
        </w:rPr>
      </w:pPr>
      <w:r w:rsidRPr="00AE1F96">
        <w:rPr>
          <w:rFonts w:hint="eastAsia"/>
          <w:sz w:val="16"/>
          <w:lang w:val="en-GB"/>
        </w:rPr>
        <w:t>1</w:t>
      </w:r>
      <w:r w:rsidRPr="00AE1F96">
        <w:rPr>
          <w:sz w:val="16"/>
          <w:vertAlign w:val="superscript"/>
          <w:lang w:val="en-GB"/>
        </w:rPr>
        <w:t>st</w:t>
      </w:r>
      <w:r w:rsidRPr="00AE1F96">
        <w:rPr>
          <w:sz w:val="16"/>
          <w:lang w:val="en-GB"/>
        </w:rPr>
        <w:t xml:space="preserve"> departmental </w:t>
      </w:r>
      <w:proofErr w:type="spellStart"/>
      <w:r w:rsidRPr="00AE1F96">
        <w:rPr>
          <w:sz w:val="16"/>
          <w:lang w:val="en-GB"/>
        </w:rPr>
        <w:t>affiars</w:t>
      </w:r>
      <w:proofErr w:type="spellEnd"/>
      <w:r w:rsidRPr="00AE1F96">
        <w:rPr>
          <w:sz w:val="16"/>
          <w:lang w:val="en-GB"/>
        </w:rPr>
        <w:t xml:space="preserve"> </w:t>
      </w:r>
      <w:proofErr w:type="spellStart"/>
      <w:r w:rsidRPr="00AE1F96">
        <w:rPr>
          <w:sz w:val="16"/>
          <w:lang w:val="en-GB"/>
        </w:rPr>
        <w:t>meetin</w:t>
      </w:r>
      <w:proofErr w:type="spellEnd"/>
      <w:r w:rsidRPr="00AE1F96">
        <w:rPr>
          <w:sz w:val="16"/>
          <w:lang w:val="en-GB"/>
        </w:rPr>
        <w:t>, 2</w:t>
      </w:r>
      <w:r w:rsidRPr="00AE1F96">
        <w:rPr>
          <w:sz w:val="16"/>
          <w:vertAlign w:val="superscript"/>
          <w:lang w:val="en-GB"/>
        </w:rPr>
        <w:t>nd</w:t>
      </w:r>
      <w:r w:rsidRPr="00AE1F96">
        <w:rPr>
          <w:sz w:val="16"/>
          <w:lang w:val="en-GB"/>
        </w:rPr>
        <w:t xml:space="preserve"> semester academic year 110</w:t>
      </w:r>
    </w:p>
    <w:p w:rsidR="00EB0C75" w:rsidRPr="00995AED" w:rsidRDefault="00EB0C75" w:rsidP="00EB0C75">
      <w:pPr>
        <w:rPr>
          <w:b/>
          <w:kern w:val="0"/>
          <w:szCs w:val="24"/>
          <w:lang w:val="en-GB"/>
        </w:rPr>
      </w:pPr>
      <w:r w:rsidRPr="00995AED">
        <w:rPr>
          <w:b/>
          <w:kern w:val="0"/>
          <w:szCs w:val="24"/>
          <w:lang w:val="en-GB"/>
        </w:rPr>
        <w:t>Article 1</w:t>
      </w:r>
    </w:p>
    <w:p w:rsidR="00EB0C75" w:rsidRPr="000D3241" w:rsidRDefault="00EB0C75" w:rsidP="00EB0C75">
      <w:pPr>
        <w:pStyle w:val="HTML"/>
        <w:shd w:val="clear" w:color="auto" w:fill="F8F9FA"/>
        <w:spacing w:line="400" w:lineRule="atLeast"/>
        <w:rPr>
          <w:rFonts w:ascii="Times New Roman" w:hAnsi="Times New Roman" w:cs="Times New Roman"/>
        </w:rPr>
      </w:pPr>
      <w:r w:rsidRPr="000D3241">
        <w:rPr>
          <w:rFonts w:ascii="Times New Roman" w:hAnsi="Times New Roman" w:cs="Times New Roman"/>
          <w:lang w:val="en-GB"/>
        </w:rPr>
        <w:t>A student in this program should confirm his/her thesis advisor(s) by the 1</w:t>
      </w:r>
      <w:r w:rsidRPr="000D3241">
        <w:rPr>
          <w:rFonts w:ascii="Times New Roman" w:hAnsi="Times New Roman" w:cs="Times New Roman"/>
          <w:vertAlign w:val="superscript"/>
          <w:lang w:val="en-GB"/>
        </w:rPr>
        <w:t>st</w:t>
      </w:r>
      <w:r w:rsidRPr="000D3241">
        <w:rPr>
          <w:rFonts w:ascii="Times New Roman" w:hAnsi="Times New Roman" w:cs="Times New Roman"/>
          <w:lang w:val="en-GB"/>
        </w:rPr>
        <w:t xml:space="preserve"> of October in the first semester or by the 1</w:t>
      </w:r>
      <w:r w:rsidRPr="000D3241">
        <w:rPr>
          <w:rFonts w:ascii="Times New Roman" w:hAnsi="Times New Roman" w:cs="Times New Roman"/>
          <w:vertAlign w:val="superscript"/>
          <w:lang w:val="en-GB"/>
        </w:rPr>
        <w:t>st</w:t>
      </w:r>
      <w:r w:rsidRPr="000D3241">
        <w:rPr>
          <w:rFonts w:ascii="Times New Roman" w:hAnsi="Times New Roman" w:cs="Times New Roman"/>
          <w:lang w:val="en-GB"/>
        </w:rPr>
        <w:t xml:space="preserve"> of April in the second semester. Once confirmed in writing, students are not allowed to change advisor(s) without a valid reason and without an approval signature from the original advisor. A student can have up to two thesis advisors, and one of whom needs to lecture in the program. A</w:t>
      </w:r>
      <w:proofErr w:type="spellStart"/>
      <w:r w:rsidRPr="000D3241">
        <w:rPr>
          <w:rFonts w:ascii="Times New Roman" w:hAnsi="Times New Roman" w:cs="Times New Roman"/>
          <w:lang w:val="en"/>
        </w:rPr>
        <w:t>dvisors</w:t>
      </w:r>
      <w:proofErr w:type="spellEnd"/>
      <w:r w:rsidRPr="000D3241">
        <w:rPr>
          <w:rFonts w:ascii="Times New Roman" w:hAnsi="Times New Roman" w:cs="Times New Roman"/>
          <w:lang w:val="en"/>
        </w:rPr>
        <w:t xml:space="preserve"> should hold the certificate of assistant professor, and one of them is the </w:t>
      </w:r>
      <w:proofErr w:type="gramStart"/>
      <w:r w:rsidRPr="000D3241">
        <w:rPr>
          <w:rFonts w:ascii="Times New Roman" w:hAnsi="Times New Roman" w:cs="Times New Roman"/>
          <w:lang w:val="en"/>
        </w:rPr>
        <w:t>full time</w:t>
      </w:r>
      <w:proofErr w:type="gramEnd"/>
      <w:r w:rsidRPr="000D3241">
        <w:rPr>
          <w:rFonts w:ascii="Times New Roman" w:hAnsi="Times New Roman" w:cs="Times New Roman"/>
          <w:lang w:val="en"/>
        </w:rPr>
        <w:t xml:space="preserve"> faculty of TKU if the other is the part time.</w:t>
      </w:r>
    </w:p>
    <w:p w:rsidR="00EB0C75" w:rsidRPr="000D3241" w:rsidRDefault="00EB0C75" w:rsidP="00EB0C75">
      <w:pPr>
        <w:rPr>
          <w:kern w:val="0"/>
          <w:szCs w:val="24"/>
        </w:rPr>
      </w:pPr>
    </w:p>
    <w:p w:rsidR="00EB0C75" w:rsidRDefault="00EB0C75" w:rsidP="00EB0C75">
      <w:pPr>
        <w:rPr>
          <w:kern w:val="0"/>
          <w:lang w:val="en-GB"/>
        </w:rPr>
      </w:pPr>
    </w:p>
    <w:p w:rsidR="00EB0C75" w:rsidRPr="00231383" w:rsidRDefault="00EB0C75" w:rsidP="00EB0C75">
      <w:pPr>
        <w:rPr>
          <w:b/>
          <w:kern w:val="0"/>
          <w:lang w:val="en-GB"/>
        </w:rPr>
      </w:pPr>
      <w:r w:rsidRPr="00231383">
        <w:rPr>
          <w:b/>
          <w:kern w:val="0"/>
          <w:lang w:val="en-GB"/>
        </w:rPr>
        <w:t>Article 2</w:t>
      </w:r>
    </w:p>
    <w:p w:rsidR="00EB0C75" w:rsidRPr="004462EB" w:rsidRDefault="00EB0C75" w:rsidP="00EB0C75">
      <w:pPr>
        <w:rPr>
          <w:kern w:val="0"/>
          <w:lang w:val="en-GB"/>
        </w:rPr>
      </w:pPr>
      <w:r>
        <w:rPr>
          <w:kern w:val="0"/>
          <w:lang w:val="en-GB"/>
        </w:rPr>
        <w:t xml:space="preserve">The Program Office will assign course requirement for each student depending on individual needs and backgrounds. New students to this program should have their course lists signed off by the program director during the add/drop period. Existing students should first consult their thesis advisors and only proceed with adding or dropping courses after obtaining signatures from their advisors and the department Chair.   </w:t>
      </w:r>
    </w:p>
    <w:p w:rsidR="00EB0C75" w:rsidRDefault="00EB0C75" w:rsidP="00EB0C75">
      <w:pPr>
        <w:rPr>
          <w:kern w:val="0"/>
          <w:lang w:val="en-GB"/>
        </w:rPr>
      </w:pPr>
    </w:p>
    <w:p w:rsidR="00EB0C75" w:rsidRPr="00231383" w:rsidRDefault="00EB0C75" w:rsidP="00EB0C75">
      <w:pPr>
        <w:rPr>
          <w:b/>
          <w:kern w:val="0"/>
          <w:lang w:val="en-GB"/>
        </w:rPr>
      </w:pPr>
      <w:r w:rsidRPr="00231383">
        <w:rPr>
          <w:b/>
          <w:kern w:val="0"/>
          <w:lang w:val="en-GB"/>
        </w:rPr>
        <w:t xml:space="preserve">Article 3 </w:t>
      </w:r>
    </w:p>
    <w:p w:rsidR="00EB0C75" w:rsidRDefault="00EB0C75" w:rsidP="00EB0C75">
      <w:pPr>
        <w:rPr>
          <w:kern w:val="0"/>
          <w:lang w:val="en-GB"/>
        </w:rPr>
      </w:pPr>
      <w:r>
        <w:rPr>
          <w:kern w:val="0"/>
          <w:lang w:val="en-GB"/>
        </w:rPr>
        <w:t xml:space="preserve">The program is delivered through daytime courses. Examinations will be held in </w:t>
      </w:r>
    </w:p>
    <w:p w:rsidR="00EB0C75" w:rsidRDefault="00EB0C75" w:rsidP="00EB0C75">
      <w:pPr>
        <w:rPr>
          <w:kern w:val="0"/>
          <w:lang w:val="en-GB"/>
        </w:rPr>
      </w:pPr>
      <w:r>
        <w:rPr>
          <w:kern w:val="0"/>
          <w:lang w:val="en-GB"/>
        </w:rPr>
        <w:t xml:space="preserve">accordance with the university academic calendar.  </w:t>
      </w:r>
    </w:p>
    <w:p w:rsidR="00EB0C75" w:rsidRPr="00460D91" w:rsidRDefault="00EB0C75" w:rsidP="00EB0C75">
      <w:pPr>
        <w:rPr>
          <w:kern w:val="0"/>
          <w:lang w:val="en-GB"/>
        </w:rPr>
      </w:pPr>
    </w:p>
    <w:p w:rsidR="00EB0C75" w:rsidRPr="00231383" w:rsidRDefault="00EB0C75" w:rsidP="00EB0C75">
      <w:pPr>
        <w:rPr>
          <w:b/>
          <w:kern w:val="0"/>
          <w:lang w:val="en-GB"/>
        </w:rPr>
      </w:pPr>
      <w:r w:rsidRPr="00231383">
        <w:rPr>
          <w:b/>
          <w:kern w:val="0"/>
          <w:lang w:val="en-GB"/>
        </w:rPr>
        <w:t>Article 4</w:t>
      </w:r>
    </w:p>
    <w:p w:rsidR="00EB0C75" w:rsidRDefault="00EB0C75" w:rsidP="00EB0C75">
      <w:pPr>
        <w:rPr>
          <w:kern w:val="0"/>
          <w:lang w:val="en-GB"/>
        </w:rPr>
      </w:pPr>
      <w:r>
        <w:rPr>
          <w:kern w:val="0"/>
          <w:lang w:val="en-GB"/>
        </w:rPr>
        <w:t xml:space="preserve">Students in this program must study at least one course per semester. The maximum </w:t>
      </w:r>
    </w:p>
    <w:p w:rsidR="00EB0C75" w:rsidRDefault="00EB0C75" w:rsidP="00EB0C75">
      <w:pPr>
        <w:rPr>
          <w:kern w:val="0"/>
          <w:lang w:val="en-GB"/>
        </w:rPr>
      </w:pPr>
      <w:r>
        <w:rPr>
          <w:kern w:val="0"/>
          <w:lang w:val="en-GB"/>
        </w:rPr>
        <w:t xml:space="preserve">number of credits a student can take in a semester is 15 credits. The minimum credit </w:t>
      </w:r>
    </w:p>
    <w:p w:rsidR="00EB0C75" w:rsidRDefault="00EB0C75" w:rsidP="00EB0C75">
      <w:pPr>
        <w:rPr>
          <w:kern w:val="0"/>
          <w:lang w:val="en-GB"/>
        </w:rPr>
      </w:pPr>
      <w:r>
        <w:rPr>
          <w:kern w:val="0"/>
          <w:lang w:val="en-GB"/>
        </w:rPr>
        <w:t xml:space="preserve">requirement for graduation is 39 (excluding Thesis Writing), out of which 33 credits </w:t>
      </w:r>
    </w:p>
    <w:p w:rsidR="00EB0C75" w:rsidRDefault="00EB0C75" w:rsidP="00EB0C75">
      <w:pPr>
        <w:rPr>
          <w:kern w:val="0"/>
          <w:lang w:val="en-GB"/>
        </w:rPr>
      </w:pPr>
      <w:r>
        <w:rPr>
          <w:kern w:val="0"/>
          <w:lang w:val="en-GB"/>
        </w:rPr>
        <w:t xml:space="preserve">should come from courses offered in this program. Credits grained from courses of </w:t>
      </w:r>
    </w:p>
    <w:p w:rsidR="00EB0C75" w:rsidRDefault="00EB0C75" w:rsidP="00EB0C75">
      <w:pPr>
        <w:rPr>
          <w:kern w:val="0"/>
          <w:lang w:val="en-GB"/>
        </w:rPr>
      </w:pPr>
      <w:r>
        <w:rPr>
          <w:kern w:val="0"/>
          <w:lang w:val="en-GB"/>
        </w:rPr>
        <w:t xml:space="preserve">the same course registration number will only be counted towards graduation </w:t>
      </w:r>
    </w:p>
    <w:p w:rsidR="00EB0C75" w:rsidRDefault="00EB0C75" w:rsidP="00EB0C75">
      <w:pPr>
        <w:rPr>
          <w:kern w:val="0"/>
          <w:lang w:val="en-GB"/>
        </w:rPr>
      </w:pPr>
      <w:r>
        <w:rPr>
          <w:kern w:val="0"/>
          <w:lang w:val="en-GB"/>
        </w:rPr>
        <w:t xml:space="preserve">requirement once. </w:t>
      </w:r>
    </w:p>
    <w:p w:rsidR="00EB0C75" w:rsidRPr="00E16A7B" w:rsidRDefault="00EB0C75" w:rsidP="00EB0C75">
      <w:pPr>
        <w:rPr>
          <w:kern w:val="0"/>
          <w:lang w:val="en-GB"/>
        </w:rPr>
      </w:pPr>
      <w:r>
        <w:rPr>
          <w:kern w:val="0"/>
          <w:lang w:val="en-GB"/>
        </w:rPr>
        <w:t xml:space="preserve"> </w:t>
      </w:r>
    </w:p>
    <w:p w:rsidR="00EB0C75" w:rsidRPr="00231383" w:rsidRDefault="00EB0C75" w:rsidP="00EB0C75">
      <w:pPr>
        <w:rPr>
          <w:rFonts w:hAnsi="標楷體"/>
          <w:b/>
          <w:kern w:val="0"/>
          <w:szCs w:val="24"/>
          <w:lang w:val="en-GB"/>
        </w:rPr>
      </w:pPr>
      <w:r w:rsidRPr="00231383">
        <w:rPr>
          <w:rFonts w:hAnsi="標楷體"/>
          <w:b/>
          <w:kern w:val="0"/>
          <w:szCs w:val="24"/>
          <w:lang w:val="en-GB"/>
        </w:rPr>
        <w:t>Article 5</w:t>
      </w:r>
    </w:p>
    <w:p w:rsidR="00EB0C75" w:rsidRDefault="00EB0C75" w:rsidP="00EB0C75">
      <w:pPr>
        <w:rPr>
          <w:rFonts w:hAnsi="標楷體"/>
          <w:kern w:val="0"/>
          <w:szCs w:val="24"/>
          <w:lang w:val="en-GB"/>
        </w:rPr>
      </w:pPr>
      <w:r w:rsidRPr="00651691">
        <w:rPr>
          <w:rFonts w:hAnsi="標楷體"/>
          <w:kern w:val="0"/>
          <w:szCs w:val="24"/>
          <w:lang w:val="en-GB"/>
        </w:rPr>
        <w:lastRenderedPageBreak/>
        <w:t>Students in this program must participate in the organization of at least ONE international academic conference organized by the Department of Management Sciences, TKU during the course of study.</w:t>
      </w:r>
    </w:p>
    <w:p w:rsidR="00EB0C75" w:rsidRPr="001A4EC9" w:rsidRDefault="00EB0C75" w:rsidP="00EB0C75">
      <w:pPr>
        <w:rPr>
          <w:rFonts w:hAnsi="標楷體"/>
          <w:kern w:val="0"/>
          <w:szCs w:val="24"/>
          <w:lang w:val="en-GB"/>
        </w:rPr>
      </w:pPr>
    </w:p>
    <w:p w:rsidR="00EB0C75" w:rsidRPr="00231383" w:rsidRDefault="00EB0C75" w:rsidP="00EB0C75">
      <w:pPr>
        <w:rPr>
          <w:rFonts w:hAnsi="標楷體"/>
          <w:b/>
          <w:kern w:val="0"/>
          <w:szCs w:val="24"/>
          <w:lang w:val="en-GB"/>
        </w:rPr>
      </w:pPr>
      <w:r w:rsidRPr="00231383">
        <w:rPr>
          <w:rFonts w:hAnsi="標楷體"/>
          <w:b/>
          <w:kern w:val="0"/>
          <w:szCs w:val="24"/>
          <w:lang w:val="en-GB"/>
        </w:rPr>
        <w:t>Article 6</w:t>
      </w:r>
    </w:p>
    <w:p w:rsidR="00EB0C75" w:rsidRPr="0031327E" w:rsidRDefault="00EB0C75" w:rsidP="00EB0C75">
      <w:pPr>
        <w:rPr>
          <w:rFonts w:hAnsi="標楷體"/>
          <w:kern w:val="0"/>
          <w:szCs w:val="24"/>
          <w:lang w:val="en-GB"/>
        </w:rPr>
      </w:pPr>
      <w:r w:rsidRPr="00651691">
        <w:rPr>
          <w:rFonts w:hAnsi="標楷體"/>
          <w:kern w:val="0"/>
          <w:szCs w:val="24"/>
          <w:lang w:val="en-GB"/>
        </w:rPr>
        <w:t>Students in this program must participate in at least TWO corporate visits, academic speeches or business forums.</w:t>
      </w:r>
    </w:p>
    <w:p w:rsidR="00EB0C75" w:rsidRPr="00E30C9E" w:rsidRDefault="00EB0C75" w:rsidP="00EB0C75">
      <w:pPr>
        <w:rPr>
          <w:rFonts w:hAnsi="標楷體"/>
          <w:kern w:val="0"/>
          <w:szCs w:val="24"/>
          <w:lang w:val="en-GB"/>
        </w:rPr>
      </w:pPr>
    </w:p>
    <w:p w:rsidR="00EB0C75" w:rsidRPr="00231383" w:rsidRDefault="00EB0C75" w:rsidP="00EB0C75">
      <w:pPr>
        <w:rPr>
          <w:b/>
          <w:kern w:val="0"/>
          <w:lang w:val="en-GB"/>
        </w:rPr>
      </w:pPr>
      <w:r w:rsidRPr="00231383">
        <w:rPr>
          <w:b/>
          <w:kern w:val="0"/>
          <w:lang w:val="en-GB"/>
        </w:rPr>
        <w:t xml:space="preserve">Article </w:t>
      </w:r>
      <w:r>
        <w:rPr>
          <w:b/>
          <w:kern w:val="0"/>
          <w:lang w:val="en-GB"/>
        </w:rPr>
        <w:t>7</w:t>
      </w:r>
    </w:p>
    <w:p w:rsidR="00EB0C75" w:rsidRDefault="00EB0C75" w:rsidP="00EB0C75">
      <w:pPr>
        <w:rPr>
          <w:kern w:val="0"/>
          <w:lang w:val="en-GB"/>
        </w:rPr>
      </w:pPr>
      <w:r>
        <w:rPr>
          <w:kern w:val="0"/>
          <w:lang w:val="en-GB"/>
        </w:rPr>
        <w:t>With permission from thesis advisors, students in the program can choose to study courses offered in other departments or courses at the PhD level.</w:t>
      </w:r>
    </w:p>
    <w:p w:rsidR="00EB0C75" w:rsidRPr="0070422E" w:rsidRDefault="00EB0C75" w:rsidP="00EB0C75">
      <w:pPr>
        <w:rPr>
          <w:kern w:val="0"/>
          <w:lang w:val="en-GB"/>
        </w:rPr>
      </w:pPr>
    </w:p>
    <w:p w:rsidR="00EB0C75" w:rsidRPr="00231383" w:rsidRDefault="00EB0C75" w:rsidP="00EB0C75">
      <w:pPr>
        <w:rPr>
          <w:b/>
          <w:kern w:val="0"/>
          <w:lang w:val="en-GB"/>
        </w:rPr>
      </w:pPr>
      <w:r w:rsidRPr="00231383">
        <w:rPr>
          <w:b/>
          <w:kern w:val="0"/>
          <w:lang w:val="en-GB"/>
        </w:rPr>
        <w:t xml:space="preserve">Article </w:t>
      </w:r>
      <w:r>
        <w:rPr>
          <w:b/>
          <w:kern w:val="0"/>
          <w:lang w:val="en-GB"/>
        </w:rPr>
        <w:t>8</w:t>
      </w:r>
    </w:p>
    <w:p w:rsidR="00EB0C75" w:rsidRDefault="00EB0C75" w:rsidP="00EB0C75">
      <w:pPr>
        <w:rPr>
          <w:kern w:val="0"/>
          <w:lang w:val="en-GB"/>
        </w:rPr>
      </w:pPr>
      <w:r>
        <w:rPr>
          <w:kern w:val="0"/>
          <w:lang w:val="en-GB"/>
        </w:rPr>
        <w:t xml:space="preserve">Students in this program can request a thesis </w:t>
      </w:r>
      <w:proofErr w:type="spellStart"/>
      <w:r>
        <w:rPr>
          <w:kern w:val="0"/>
          <w:lang w:val="en-GB"/>
        </w:rPr>
        <w:t>defense</w:t>
      </w:r>
      <w:proofErr w:type="spellEnd"/>
      <w:r>
        <w:rPr>
          <w:kern w:val="0"/>
          <w:lang w:val="en-GB"/>
        </w:rPr>
        <w:t xml:space="preserve"> once they have completed drafting their thesis and fulfilled the credit requirement for graduation. The thesis is to be written in Mandarin or English in principle. </w:t>
      </w:r>
    </w:p>
    <w:p w:rsidR="00EB0C75" w:rsidRPr="00460D91" w:rsidRDefault="00EB0C75" w:rsidP="00EB0C75">
      <w:pPr>
        <w:rPr>
          <w:kern w:val="0"/>
          <w:lang w:val="en-GB"/>
        </w:rPr>
      </w:pPr>
    </w:p>
    <w:p w:rsidR="00EB0C75" w:rsidRPr="00231383" w:rsidRDefault="00EB0C75" w:rsidP="00EB0C75">
      <w:pPr>
        <w:rPr>
          <w:b/>
          <w:kern w:val="0"/>
          <w:lang w:val="en-GB"/>
        </w:rPr>
      </w:pPr>
      <w:r w:rsidRPr="00231383">
        <w:rPr>
          <w:b/>
          <w:kern w:val="0"/>
          <w:lang w:val="en-GB"/>
        </w:rPr>
        <w:t xml:space="preserve">Article </w:t>
      </w:r>
      <w:r>
        <w:rPr>
          <w:b/>
          <w:kern w:val="0"/>
          <w:lang w:val="en-GB"/>
        </w:rPr>
        <w:t>9</w:t>
      </w:r>
    </w:p>
    <w:p w:rsidR="00EB0C75" w:rsidRDefault="00EB0C75" w:rsidP="00EB0C75">
      <w:r>
        <w:rPr>
          <w:rFonts w:hint="eastAsia"/>
        </w:rPr>
        <w:t>A</w:t>
      </w:r>
      <w:r>
        <w:t xml:space="preserve"> master’s thesis defense</w:t>
      </w:r>
      <w:r w:rsidRPr="00767F02">
        <w:t xml:space="preserve"> committee shall </w:t>
      </w:r>
      <w:r>
        <w:rPr>
          <w:rFonts w:hint="eastAsia"/>
        </w:rPr>
        <w:t>consist</w:t>
      </w:r>
      <w:r>
        <w:t xml:space="preserve"> of three</w:t>
      </w:r>
      <w:r w:rsidRPr="00767F02">
        <w:t xml:space="preserve"> members</w:t>
      </w:r>
      <w:r>
        <w:t>.</w:t>
      </w:r>
      <w:r>
        <w:rPr>
          <w:rFonts w:hint="eastAsia"/>
        </w:rPr>
        <w:t xml:space="preserve"> </w:t>
      </w:r>
      <w:r>
        <w:t>More than o</w:t>
      </w:r>
      <w:r>
        <w:rPr>
          <w:rFonts w:hint="eastAsia"/>
        </w:rPr>
        <w:t>ne</w:t>
      </w:r>
      <w:r>
        <w:t>-</w:t>
      </w:r>
      <w:r>
        <w:rPr>
          <w:rFonts w:hint="eastAsia"/>
        </w:rPr>
        <w:t>third of the committee members shall be external</w:t>
      </w:r>
      <w:r>
        <w:t>, and at least one member shall be internal.</w:t>
      </w:r>
      <w:r>
        <w:rPr>
          <w:rFonts w:hint="eastAsia"/>
        </w:rPr>
        <w:t xml:space="preserve"> </w:t>
      </w:r>
      <w:r>
        <w:t xml:space="preserve">Thesis advisors will recommend a list of external examiners. The list will need to be approved by the program director, who then forwards the list with a recommendation list of internal examiners to the President of </w:t>
      </w:r>
      <w:proofErr w:type="spellStart"/>
      <w:r>
        <w:t>Tamkang</w:t>
      </w:r>
      <w:proofErr w:type="spellEnd"/>
      <w:r>
        <w:t xml:space="preserve"> University for approval. </w:t>
      </w:r>
      <w:r>
        <w:rPr>
          <w:rFonts w:hint="eastAsia"/>
        </w:rPr>
        <w:t>Thesis advisor</w:t>
      </w:r>
      <w:r>
        <w:t>s</w:t>
      </w:r>
      <w:r>
        <w:rPr>
          <w:rFonts w:hint="eastAsia"/>
        </w:rPr>
        <w:t xml:space="preserve"> shall not </w:t>
      </w:r>
      <w:r>
        <w:t xml:space="preserve">serve as </w:t>
      </w:r>
      <w:r>
        <w:rPr>
          <w:rFonts w:hint="eastAsia"/>
        </w:rPr>
        <w:t xml:space="preserve">the chair of the </w:t>
      </w:r>
      <w:r>
        <w:t>thesis defense</w:t>
      </w:r>
      <w:r>
        <w:rPr>
          <w:rFonts w:hint="eastAsia"/>
        </w:rPr>
        <w:t xml:space="preserve"> committee. </w:t>
      </w:r>
    </w:p>
    <w:p w:rsidR="00EB0C75" w:rsidRPr="00C978D9" w:rsidRDefault="00EB0C75" w:rsidP="00EB0C75">
      <w:pPr>
        <w:rPr>
          <w:lang w:val="en-GB"/>
        </w:rPr>
      </w:pPr>
      <w:r>
        <w:t xml:space="preserve">  </w:t>
      </w:r>
    </w:p>
    <w:p w:rsidR="00EB0C75" w:rsidRPr="00C978D9" w:rsidRDefault="00EB0C75" w:rsidP="00EB0C75">
      <w:pPr>
        <w:rPr>
          <w:b/>
          <w:kern w:val="0"/>
          <w:lang w:val="en-GB"/>
        </w:rPr>
      </w:pPr>
      <w:r w:rsidRPr="00C978D9">
        <w:rPr>
          <w:b/>
          <w:kern w:val="0"/>
          <w:lang w:val="en-GB"/>
        </w:rPr>
        <w:t>Article 1</w:t>
      </w:r>
      <w:r>
        <w:rPr>
          <w:b/>
          <w:kern w:val="0"/>
          <w:lang w:val="en-GB"/>
        </w:rPr>
        <w:t>0</w:t>
      </w:r>
    </w:p>
    <w:p w:rsidR="00EB0C75" w:rsidRPr="00AD5853" w:rsidRDefault="00EB0C75" w:rsidP="00EB0C75">
      <w:pPr>
        <w:rPr>
          <w:kern w:val="0"/>
          <w:lang w:val="en-GB"/>
        </w:rPr>
      </w:pPr>
      <w:r>
        <w:rPr>
          <w:kern w:val="0"/>
          <w:lang w:val="en-GB"/>
        </w:rPr>
        <w:t xml:space="preserve">Students should revise the thesis post to the thesis </w:t>
      </w:r>
      <w:proofErr w:type="spellStart"/>
      <w:r>
        <w:rPr>
          <w:kern w:val="0"/>
          <w:lang w:val="en-GB"/>
        </w:rPr>
        <w:t>defense</w:t>
      </w:r>
      <w:proofErr w:type="spellEnd"/>
      <w:r>
        <w:rPr>
          <w:kern w:val="0"/>
          <w:lang w:val="en-GB"/>
        </w:rPr>
        <w:t xml:space="preserve"> and submit the revised version to thesis advisor for approval. The thesis is only deemed complete after receiving approval from thesis advisor in writing. The thesis should also be revised into academic journal papers and submitted in electronic files. Students can only graduate if all the above-mentioned requirements are fulfilled.</w:t>
      </w:r>
    </w:p>
    <w:p w:rsidR="00EB0C75" w:rsidRDefault="00EB0C75" w:rsidP="00EB0C75">
      <w:pPr>
        <w:rPr>
          <w:kern w:val="0"/>
          <w:lang w:val="en-GB"/>
        </w:rPr>
      </w:pPr>
    </w:p>
    <w:p w:rsidR="00EB0C75" w:rsidRPr="00C978D9" w:rsidRDefault="00EB0C75" w:rsidP="00EB0C75">
      <w:pPr>
        <w:rPr>
          <w:rFonts w:hAnsi="標楷體"/>
          <w:b/>
          <w:kern w:val="0"/>
          <w:szCs w:val="24"/>
          <w:lang w:val="en-GB"/>
        </w:rPr>
      </w:pPr>
      <w:r w:rsidRPr="00C978D9">
        <w:rPr>
          <w:rFonts w:hAnsi="標楷體"/>
          <w:b/>
          <w:kern w:val="0"/>
          <w:szCs w:val="24"/>
          <w:lang w:val="en-GB"/>
        </w:rPr>
        <w:t>Article 1</w:t>
      </w:r>
      <w:r>
        <w:rPr>
          <w:rFonts w:hAnsi="標楷體"/>
          <w:b/>
          <w:kern w:val="0"/>
          <w:szCs w:val="24"/>
          <w:lang w:val="en-GB"/>
        </w:rPr>
        <w:t>1</w:t>
      </w:r>
    </w:p>
    <w:p w:rsidR="00EB0C75" w:rsidRDefault="00EB0C75" w:rsidP="00EB0C75">
      <w:pPr>
        <w:rPr>
          <w:kern w:val="0"/>
          <w:lang w:val="en-GB"/>
        </w:rPr>
      </w:pPr>
      <w:r>
        <w:rPr>
          <w:kern w:val="0"/>
          <w:lang w:val="en-GB"/>
        </w:rPr>
        <w:t xml:space="preserve">The year of study for master’s students is between one and four years. Deferment of studies is limited to two years. </w:t>
      </w:r>
    </w:p>
    <w:p w:rsidR="00EB0C75" w:rsidRPr="007468EE" w:rsidRDefault="00EB0C75" w:rsidP="00EB0C75">
      <w:pPr>
        <w:rPr>
          <w:kern w:val="0"/>
          <w:lang w:val="en-GB"/>
        </w:rPr>
      </w:pPr>
    </w:p>
    <w:p w:rsidR="00EB0C75" w:rsidRPr="00C978D9" w:rsidRDefault="00EB0C75" w:rsidP="00EB0C75">
      <w:pPr>
        <w:rPr>
          <w:b/>
          <w:kern w:val="0"/>
          <w:lang w:val="en-GB"/>
        </w:rPr>
      </w:pPr>
      <w:r w:rsidRPr="00C978D9">
        <w:rPr>
          <w:b/>
          <w:kern w:val="0"/>
          <w:lang w:val="en-GB"/>
        </w:rPr>
        <w:t>Article 1</w:t>
      </w:r>
      <w:r>
        <w:rPr>
          <w:b/>
          <w:kern w:val="0"/>
          <w:lang w:val="en-GB"/>
        </w:rPr>
        <w:t>2</w:t>
      </w:r>
    </w:p>
    <w:p w:rsidR="00EB0C75" w:rsidRDefault="00EB0C75" w:rsidP="00EB0C75">
      <w:pPr>
        <w:rPr>
          <w:szCs w:val="24"/>
        </w:rPr>
      </w:pPr>
      <w:r w:rsidRPr="001B5535">
        <w:rPr>
          <w:szCs w:val="24"/>
        </w:rPr>
        <w:t>All other issues that are not covered in these regulat</w:t>
      </w:r>
      <w:r>
        <w:rPr>
          <w:szCs w:val="24"/>
        </w:rPr>
        <w:t xml:space="preserve">ions will follow the University </w:t>
      </w:r>
      <w:r>
        <w:rPr>
          <w:szCs w:val="24"/>
        </w:rPr>
        <w:lastRenderedPageBreak/>
        <w:t>Study Regulations</w:t>
      </w:r>
      <w:r w:rsidRPr="001B5535">
        <w:rPr>
          <w:szCs w:val="24"/>
        </w:rPr>
        <w:t xml:space="preserve"> and </w:t>
      </w:r>
      <w:r>
        <w:rPr>
          <w:szCs w:val="24"/>
        </w:rPr>
        <w:t xml:space="preserve">other </w:t>
      </w:r>
      <w:r w:rsidRPr="001B5535">
        <w:rPr>
          <w:szCs w:val="24"/>
        </w:rPr>
        <w:t>related regulations.</w:t>
      </w:r>
    </w:p>
    <w:p w:rsidR="00EB0C75" w:rsidRPr="0070422E" w:rsidRDefault="00EB0C75" w:rsidP="00EB0C75">
      <w:pPr>
        <w:rPr>
          <w:kern w:val="0"/>
        </w:rPr>
      </w:pPr>
    </w:p>
    <w:p w:rsidR="00EB0C75" w:rsidRPr="00C978D9" w:rsidRDefault="00EB0C75" w:rsidP="00EB0C75">
      <w:pPr>
        <w:rPr>
          <w:b/>
          <w:kern w:val="0"/>
          <w:lang w:val="en-GB"/>
        </w:rPr>
      </w:pPr>
      <w:r w:rsidRPr="00C978D9">
        <w:rPr>
          <w:b/>
          <w:kern w:val="0"/>
          <w:lang w:val="en-GB"/>
        </w:rPr>
        <w:t>Article 1</w:t>
      </w:r>
      <w:r>
        <w:rPr>
          <w:b/>
          <w:kern w:val="0"/>
          <w:lang w:val="en-GB"/>
        </w:rPr>
        <w:t>3</w:t>
      </w:r>
    </w:p>
    <w:p w:rsidR="00EB0C75" w:rsidRPr="00436A39" w:rsidRDefault="00EB0C75" w:rsidP="00EB0C75">
      <w:pPr>
        <w:rPr>
          <w:szCs w:val="24"/>
        </w:rPr>
      </w:pPr>
      <w:r w:rsidRPr="00111A52">
        <w:t>This set of regulations will take effect on the date of its public</w:t>
      </w:r>
      <w:r>
        <w:t>ation after being passed</w:t>
      </w:r>
      <w:r>
        <w:rPr>
          <w:lang w:val="en-GB"/>
        </w:rPr>
        <w:t xml:space="preserve"> </w:t>
      </w:r>
      <w:r>
        <w:t xml:space="preserve">in the departmental </w:t>
      </w:r>
      <w:r w:rsidRPr="00111A52">
        <w:t>affairs meeting</w:t>
      </w:r>
      <w:r>
        <w:t xml:space="preserve">. </w:t>
      </w:r>
      <w:r w:rsidRPr="0028459D">
        <w:t xml:space="preserve">The same </w:t>
      </w:r>
      <w:r>
        <w:t xml:space="preserve">procedure </w:t>
      </w:r>
      <w:r w:rsidRPr="0028459D">
        <w:t>appl</w:t>
      </w:r>
      <w:r>
        <w:t>ies to any later amendments</w:t>
      </w:r>
      <w:r w:rsidRPr="0028459D">
        <w:t>.</w:t>
      </w:r>
    </w:p>
    <w:p w:rsidR="00EB0C75" w:rsidRPr="004C5FDB" w:rsidRDefault="00EB0C75" w:rsidP="00EB0C75"/>
    <w:p w:rsidR="00473334" w:rsidRPr="00EB0C75" w:rsidRDefault="00473334" w:rsidP="00EB0C75"/>
    <w:sectPr w:rsidR="00473334" w:rsidRPr="00EB0C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74A" w:rsidRDefault="009C374A" w:rsidP="006E2258">
      <w:r>
        <w:separator/>
      </w:r>
    </w:p>
  </w:endnote>
  <w:endnote w:type="continuationSeparator" w:id="0">
    <w:p w:rsidR="009C374A" w:rsidRDefault="009C374A" w:rsidP="006E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74A" w:rsidRDefault="009C374A" w:rsidP="006E2258">
      <w:r>
        <w:separator/>
      </w:r>
    </w:p>
  </w:footnote>
  <w:footnote w:type="continuationSeparator" w:id="0">
    <w:p w:rsidR="009C374A" w:rsidRDefault="009C374A" w:rsidP="006E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70A"/>
    <w:multiLevelType w:val="hybridMultilevel"/>
    <w:tmpl w:val="7AEADD8A"/>
    <w:lvl w:ilvl="0" w:tplc="595C8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66E1048"/>
    <w:multiLevelType w:val="hybridMultilevel"/>
    <w:tmpl w:val="7730DBF8"/>
    <w:lvl w:ilvl="0" w:tplc="C1FA04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487E92"/>
    <w:multiLevelType w:val="hybridMultilevel"/>
    <w:tmpl w:val="AB404C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F3"/>
    <w:rsid w:val="00012CD4"/>
    <w:rsid w:val="000C2372"/>
    <w:rsid w:val="001945F3"/>
    <w:rsid w:val="00274B3C"/>
    <w:rsid w:val="00462147"/>
    <w:rsid w:val="00473334"/>
    <w:rsid w:val="004E6A5D"/>
    <w:rsid w:val="005A707A"/>
    <w:rsid w:val="005F4D0C"/>
    <w:rsid w:val="00685FAD"/>
    <w:rsid w:val="006E2258"/>
    <w:rsid w:val="008F59D6"/>
    <w:rsid w:val="00987919"/>
    <w:rsid w:val="00993BD1"/>
    <w:rsid w:val="009C374A"/>
    <w:rsid w:val="009D6C1B"/>
    <w:rsid w:val="00AC1D64"/>
    <w:rsid w:val="00AD3FA1"/>
    <w:rsid w:val="00C5354E"/>
    <w:rsid w:val="00C7251E"/>
    <w:rsid w:val="00CF69CE"/>
    <w:rsid w:val="00D6594D"/>
    <w:rsid w:val="00E347FF"/>
    <w:rsid w:val="00E54839"/>
    <w:rsid w:val="00E5628E"/>
    <w:rsid w:val="00EA0649"/>
    <w:rsid w:val="00EB0C75"/>
    <w:rsid w:val="00F134AE"/>
    <w:rsid w:val="00F67B1B"/>
    <w:rsid w:val="00FA3EF7"/>
    <w:rsid w:val="00FC5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62D0038-F81B-49F0-A08E-00E20D30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45F3"/>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rsid w:val="001945F3"/>
    <w:pPr>
      <w:widowControl/>
      <w:overflowPunct w:val="0"/>
      <w:autoSpaceDE w:val="0"/>
      <w:autoSpaceDN w:val="0"/>
      <w:adjustRightInd w:val="0"/>
      <w:textAlignment w:val="baseline"/>
    </w:pPr>
    <w:rPr>
      <w:rFonts w:ascii="標楷體"/>
      <w:b/>
      <w:noProof/>
      <w:kern w:val="0"/>
      <w:sz w:val="28"/>
    </w:rPr>
  </w:style>
  <w:style w:type="paragraph" w:styleId="a4">
    <w:name w:val="Balloon Text"/>
    <w:basedOn w:val="a"/>
    <w:link w:val="a5"/>
    <w:uiPriority w:val="99"/>
    <w:semiHidden/>
    <w:unhideWhenUsed/>
    <w:rsid w:val="00C7251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7251E"/>
    <w:rPr>
      <w:rFonts w:asciiTheme="majorHAnsi" w:eastAsiaTheme="majorEastAsia" w:hAnsiTheme="majorHAnsi" w:cstheme="majorBidi"/>
      <w:sz w:val="18"/>
      <w:szCs w:val="18"/>
    </w:rPr>
  </w:style>
  <w:style w:type="paragraph" w:styleId="a6">
    <w:name w:val="header"/>
    <w:basedOn w:val="a"/>
    <w:link w:val="a7"/>
    <w:uiPriority w:val="99"/>
    <w:unhideWhenUsed/>
    <w:rsid w:val="006E2258"/>
    <w:pPr>
      <w:tabs>
        <w:tab w:val="center" w:pos="4153"/>
        <w:tab w:val="right" w:pos="8306"/>
      </w:tabs>
      <w:snapToGrid w:val="0"/>
    </w:pPr>
    <w:rPr>
      <w:sz w:val="20"/>
    </w:rPr>
  </w:style>
  <w:style w:type="character" w:customStyle="1" w:styleId="a7">
    <w:name w:val="頁首 字元"/>
    <w:basedOn w:val="a0"/>
    <w:link w:val="a6"/>
    <w:uiPriority w:val="99"/>
    <w:rsid w:val="006E2258"/>
    <w:rPr>
      <w:rFonts w:ascii="Times New Roman" w:eastAsia="標楷體" w:hAnsi="Times New Roman" w:cs="Times New Roman"/>
      <w:sz w:val="20"/>
      <w:szCs w:val="20"/>
    </w:rPr>
  </w:style>
  <w:style w:type="paragraph" w:styleId="a8">
    <w:name w:val="footer"/>
    <w:basedOn w:val="a"/>
    <w:link w:val="a9"/>
    <w:uiPriority w:val="99"/>
    <w:unhideWhenUsed/>
    <w:rsid w:val="006E2258"/>
    <w:pPr>
      <w:tabs>
        <w:tab w:val="center" w:pos="4153"/>
        <w:tab w:val="right" w:pos="8306"/>
      </w:tabs>
      <w:snapToGrid w:val="0"/>
    </w:pPr>
    <w:rPr>
      <w:sz w:val="20"/>
    </w:rPr>
  </w:style>
  <w:style w:type="character" w:customStyle="1" w:styleId="a9">
    <w:name w:val="頁尾 字元"/>
    <w:basedOn w:val="a0"/>
    <w:link w:val="a8"/>
    <w:uiPriority w:val="99"/>
    <w:rsid w:val="006E2258"/>
    <w:rPr>
      <w:rFonts w:ascii="Times New Roman" w:eastAsia="標楷體" w:hAnsi="Times New Roman" w:cs="Times New Roman"/>
      <w:sz w:val="20"/>
      <w:szCs w:val="20"/>
    </w:rPr>
  </w:style>
  <w:style w:type="paragraph" w:styleId="aa">
    <w:name w:val="List Paragraph"/>
    <w:basedOn w:val="a"/>
    <w:uiPriority w:val="34"/>
    <w:qFormat/>
    <w:rsid w:val="009D6C1B"/>
    <w:pPr>
      <w:ind w:leftChars="200" w:left="480"/>
    </w:pPr>
  </w:style>
  <w:style w:type="paragraph" w:styleId="HTML">
    <w:name w:val="HTML Preformatted"/>
    <w:basedOn w:val="a"/>
    <w:link w:val="HTML0"/>
    <w:uiPriority w:val="99"/>
    <w:unhideWhenUsed/>
    <w:rsid w:val="00274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74B3C"/>
    <w:rPr>
      <w:rFonts w:ascii="細明體" w:eastAsia="細明體" w:hAnsi="細明體" w:cs="細明體"/>
      <w:kern w:val="0"/>
      <w:szCs w:val="24"/>
    </w:rPr>
  </w:style>
  <w:style w:type="paragraph" w:styleId="ab">
    <w:name w:val="Note Heading"/>
    <w:basedOn w:val="a"/>
    <w:next w:val="a"/>
    <w:link w:val="ac"/>
    <w:uiPriority w:val="99"/>
    <w:unhideWhenUsed/>
    <w:rsid w:val="004E6A5D"/>
    <w:pPr>
      <w:jc w:val="center"/>
    </w:pPr>
    <w:rPr>
      <w:sz w:val="20"/>
    </w:rPr>
  </w:style>
  <w:style w:type="character" w:customStyle="1" w:styleId="ac">
    <w:name w:val="註釋標題 字元"/>
    <w:basedOn w:val="a0"/>
    <w:link w:val="ab"/>
    <w:uiPriority w:val="99"/>
    <w:rsid w:val="004E6A5D"/>
    <w:rPr>
      <w:rFonts w:ascii="Times New Roman" w:eastAsia="標楷體" w:hAnsi="Times New Roman" w:cs="Times New Roman"/>
      <w:sz w:val="20"/>
      <w:szCs w:val="20"/>
    </w:rPr>
  </w:style>
  <w:style w:type="paragraph" w:styleId="ad">
    <w:name w:val="Closing"/>
    <w:basedOn w:val="a"/>
    <w:link w:val="ae"/>
    <w:uiPriority w:val="99"/>
    <w:unhideWhenUsed/>
    <w:rsid w:val="004E6A5D"/>
    <w:pPr>
      <w:ind w:leftChars="1800" w:left="100"/>
    </w:pPr>
    <w:rPr>
      <w:sz w:val="20"/>
    </w:rPr>
  </w:style>
  <w:style w:type="character" w:customStyle="1" w:styleId="ae">
    <w:name w:val="結語 字元"/>
    <w:basedOn w:val="a0"/>
    <w:link w:val="ad"/>
    <w:uiPriority w:val="99"/>
    <w:rsid w:val="004E6A5D"/>
    <w:rPr>
      <w:rFonts w:ascii="Times New Roman" w:eastAsia="標楷體" w:hAnsi="Times New Roman" w:cs="Times New Roman"/>
      <w:sz w:val="20"/>
      <w:szCs w:val="20"/>
    </w:rPr>
  </w:style>
  <w:style w:type="paragraph" w:customStyle="1" w:styleId="af">
    <w:name w:val="(一)"/>
    <w:basedOn w:val="a"/>
    <w:rsid w:val="00EB0C75"/>
    <w:pPr>
      <w:adjustRightInd w:val="0"/>
      <w:spacing w:line="360" w:lineRule="atLeast"/>
      <w:ind w:left="1050" w:right="26" w:hanging="490"/>
      <w:jc w:val="both"/>
      <w:textAlignment w:val="bottom"/>
    </w:pPr>
    <w:rPr>
      <w:rFonts w:ascii="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0448">
      <w:bodyDiv w:val="1"/>
      <w:marLeft w:val="0"/>
      <w:marRight w:val="0"/>
      <w:marTop w:val="0"/>
      <w:marBottom w:val="0"/>
      <w:divBdr>
        <w:top w:val="none" w:sz="0" w:space="0" w:color="auto"/>
        <w:left w:val="none" w:sz="0" w:space="0" w:color="auto"/>
        <w:bottom w:val="none" w:sz="0" w:space="0" w:color="auto"/>
        <w:right w:val="none" w:sz="0" w:space="0" w:color="auto"/>
      </w:divBdr>
    </w:div>
    <w:div w:id="4677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c:creator>
  <cp:keywords/>
  <dc:description/>
  <cp:lastModifiedBy>楊虹智</cp:lastModifiedBy>
  <cp:revision>2</cp:revision>
  <cp:lastPrinted>2021-01-06T09:15:00Z</cp:lastPrinted>
  <dcterms:created xsi:type="dcterms:W3CDTF">2022-07-18T08:12:00Z</dcterms:created>
  <dcterms:modified xsi:type="dcterms:W3CDTF">2022-07-18T08:12:00Z</dcterms:modified>
</cp:coreProperties>
</file>